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DC" w:rsidRPr="008A1D95" w:rsidRDefault="00B75ADC" w:rsidP="00535A36">
      <w:pPr>
        <w:snapToGrid w:val="0"/>
        <w:spacing w:beforeLines="50" w:afterLines="50" w:line="300" w:lineRule="auto"/>
        <w:rPr>
          <w:b/>
          <w:sz w:val="24"/>
          <w:szCs w:val="24"/>
        </w:rPr>
      </w:pPr>
      <w:r w:rsidRPr="008A1D95">
        <w:rPr>
          <w:rFonts w:hint="eastAsia"/>
          <w:b/>
          <w:sz w:val="24"/>
          <w:szCs w:val="24"/>
        </w:rPr>
        <w:t>一、项目名称：</w:t>
      </w:r>
      <w:r w:rsidR="00AD4071" w:rsidRPr="00AD4071">
        <w:rPr>
          <w:rFonts w:hint="eastAsia"/>
          <w:b/>
          <w:sz w:val="24"/>
          <w:szCs w:val="24"/>
        </w:rPr>
        <w:t>花椒全产业链关键技术创新及应用</w:t>
      </w:r>
    </w:p>
    <w:p w:rsidR="00B75ADC" w:rsidRPr="008A1D95" w:rsidRDefault="00B75ADC" w:rsidP="00535A36">
      <w:pPr>
        <w:snapToGrid w:val="0"/>
        <w:spacing w:beforeLines="50" w:afterLines="50" w:line="300" w:lineRule="auto"/>
        <w:rPr>
          <w:b/>
          <w:sz w:val="24"/>
          <w:szCs w:val="24"/>
        </w:rPr>
      </w:pPr>
      <w:r w:rsidRPr="008A1D95">
        <w:rPr>
          <w:rFonts w:hint="eastAsia"/>
          <w:b/>
          <w:sz w:val="24"/>
          <w:szCs w:val="24"/>
        </w:rPr>
        <w:t>二、提名者及提名意见：</w:t>
      </w:r>
    </w:p>
    <w:p w:rsidR="00B75ADC" w:rsidRPr="008A1D95" w:rsidRDefault="00B75ADC" w:rsidP="00535A36">
      <w:pPr>
        <w:snapToGrid w:val="0"/>
        <w:spacing w:beforeLines="50" w:afterLines="50" w:line="300" w:lineRule="auto"/>
        <w:rPr>
          <w:sz w:val="24"/>
          <w:szCs w:val="24"/>
        </w:rPr>
      </w:pPr>
      <w:r w:rsidRPr="008A1D95">
        <w:rPr>
          <w:rFonts w:hint="eastAsia"/>
          <w:sz w:val="24"/>
          <w:szCs w:val="24"/>
        </w:rPr>
        <w:t>1.</w:t>
      </w:r>
      <w:r w:rsidRPr="008A1D95">
        <w:rPr>
          <w:rFonts w:hint="eastAsia"/>
          <w:sz w:val="24"/>
          <w:szCs w:val="24"/>
        </w:rPr>
        <w:t>提名者：四川省中医药管理局</w:t>
      </w:r>
    </w:p>
    <w:p w:rsidR="00B75ADC" w:rsidRPr="008A1D95" w:rsidRDefault="00B75ADC" w:rsidP="00535A36">
      <w:pPr>
        <w:snapToGrid w:val="0"/>
        <w:spacing w:beforeLines="50" w:afterLines="50" w:line="300" w:lineRule="auto"/>
        <w:rPr>
          <w:sz w:val="24"/>
          <w:szCs w:val="24"/>
        </w:rPr>
      </w:pPr>
      <w:r w:rsidRPr="008A1D95">
        <w:rPr>
          <w:rFonts w:hint="eastAsia"/>
          <w:sz w:val="24"/>
          <w:szCs w:val="24"/>
        </w:rPr>
        <w:t>2.</w:t>
      </w:r>
      <w:r w:rsidRPr="008A1D95">
        <w:rPr>
          <w:rFonts w:hint="eastAsia"/>
          <w:sz w:val="24"/>
          <w:szCs w:val="24"/>
        </w:rPr>
        <w:t>提名意见：</w:t>
      </w:r>
    </w:p>
    <w:p w:rsidR="00B75ADC" w:rsidRPr="008A1D95" w:rsidRDefault="00B75ADC" w:rsidP="00535A36">
      <w:pPr>
        <w:snapToGrid w:val="0"/>
        <w:spacing w:beforeLines="50" w:afterLines="50" w:line="300" w:lineRule="auto"/>
        <w:ind w:firstLineChars="200" w:firstLine="480"/>
        <w:rPr>
          <w:sz w:val="24"/>
          <w:szCs w:val="24"/>
        </w:rPr>
      </w:pPr>
      <w:r w:rsidRPr="008A1D95">
        <w:rPr>
          <w:rFonts w:hint="eastAsia"/>
          <w:sz w:val="24"/>
          <w:szCs w:val="24"/>
        </w:rPr>
        <w:t>该项目以</w:t>
      </w:r>
      <w:r w:rsidR="00FF3EC9" w:rsidRPr="00FF3EC9">
        <w:rPr>
          <w:rFonts w:hint="eastAsia"/>
          <w:sz w:val="24"/>
          <w:szCs w:val="24"/>
        </w:rPr>
        <w:t>花椒全产业链关键技术创新及应用</w:t>
      </w:r>
      <w:r w:rsidRPr="008A1D95">
        <w:rPr>
          <w:rFonts w:hint="eastAsia"/>
          <w:sz w:val="24"/>
          <w:szCs w:val="24"/>
        </w:rPr>
        <w:t>为研究对象，经过十</w:t>
      </w:r>
      <w:r w:rsidR="003E048D">
        <w:rPr>
          <w:rFonts w:hint="eastAsia"/>
          <w:sz w:val="24"/>
          <w:szCs w:val="24"/>
        </w:rPr>
        <w:t>余</w:t>
      </w:r>
      <w:r w:rsidRPr="008A1D95">
        <w:rPr>
          <w:rFonts w:hint="eastAsia"/>
          <w:sz w:val="24"/>
          <w:szCs w:val="24"/>
        </w:rPr>
        <w:t>年努力，</w:t>
      </w:r>
      <w:r w:rsidR="00680E67" w:rsidRPr="008A1D95">
        <w:rPr>
          <w:rFonts w:hint="eastAsia"/>
          <w:sz w:val="24"/>
          <w:szCs w:val="24"/>
        </w:rPr>
        <w:t>突破了花椒质量标准用关键中药化学对照品的制备技术难题</w:t>
      </w:r>
      <w:r w:rsidR="00680E67">
        <w:rPr>
          <w:rFonts w:hint="eastAsia"/>
          <w:sz w:val="24"/>
          <w:szCs w:val="24"/>
        </w:rPr>
        <w:t>，并</w:t>
      </w:r>
      <w:r w:rsidR="00680E67" w:rsidRPr="008A1D95">
        <w:rPr>
          <w:rFonts w:hint="eastAsia"/>
          <w:sz w:val="24"/>
          <w:szCs w:val="24"/>
        </w:rPr>
        <w:t>通过主管部门中国食品药品检定研究院的认定</w:t>
      </w:r>
      <w:r w:rsidR="00680E67">
        <w:rPr>
          <w:rFonts w:hint="eastAsia"/>
          <w:sz w:val="24"/>
          <w:szCs w:val="24"/>
        </w:rPr>
        <w:t>，</w:t>
      </w:r>
      <w:r w:rsidR="00680E67" w:rsidRPr="008A1D95">
        <w:rPr>
          <w:rFonts w:hint="eastAsia"/>
          <w:sz w:val="24"/>
          <w:szCs w:val="24"/>
        </w:rPr>
        <w:t>建立了符合法规的检测技术方法，解决了花椒行业长期以来麻味物质无法定量检测的技术难题。</w:t>
      </w:r>
      <w:r w:rsidRPr="008A1D95">
        <w:rPr>
          <w:rFonts w:hint="eastAsia"/>
          <w:sz w:val="24"/>
          <w:szCs w:val="24"/>
        </w:rPr>
        <w:t>构建了花椒从种子种苗和种植、药材、饮片及药用和大健康产品开发的</w:t>
      </w:r>
      <w:r w:rsidR="00680E67">
        <w:rPr>
          <w:rFonts w:hint="eastAsia"/>
          <w:sz w:val="24"/>
          <w:szCs w:val="24"/>
        </w:rPr>
        <w:t>技术</w:t>
      </w:r>
      <w:r w:rsidRPr="008A1D95">
        <w:rPr>
          <w:rFonts w:hint="eastAsia"/>
          <w:sz w:val="24"/>
          <w:szCs w:val="24"/>
        </w:rPr>
        <w:t>标准体系，制定竹叶花椒药材和饮片四川省地方标准，四川藤椒和青花椒成为药材使用，为开发药用和大健康产品提供了准入标准</w:t>
      </w:r>
      <w:r w:rsidR="00680E67">
        <w:rPr>
          <w:rFonts w:hint="eastAsia"/>
          <w:sz w:val="24"/>
          <w:szCs w:val="24"/>
        </w:rPr>
        <w:t>；</w:t>
      </w:r>
      <w:r w:rsidRPr="008A1D95">
        <w:rPr>
          <w:rFonts w:hint="eastAsia"/>
          <w:sz w:val="24"/>
          <w:szCs w:val="24"/>
        </w:rPr>
        <w:t>新制定了花椒油四川省地方标准《</w:t>
      </w:r>
      <w:r w:rsidRPr="008A1D95">
        <w:rPr>
          <w:rFonts w:hint="eastAsia"/>
          <w:sz w:val="24"/>
          <w:szCs w:val="24"/>
        </w:rPr>
        <w:t xml:space="preserve">DBS51/008-2019 </w:t>
      </w:r>
      <w:r w:rsidRPr="008A1D95">
        <w:rPr>
          <w:rFonts w:hint="eastAsia"/>
          <w:sz w:val="24"/>
          <w:szCs w:val="24"/>
        </w:rPr>
        <w:t>食品安全地方标准花椒油》</w:t>
      </w:r>
      <w:r w:rsidRPr="008A1D95">
        <w:rPr>
          <w:rFonts w:hint="eastAsia"/>
          <w:sz w:val="24"/>
          <w:szCs w:val="24"/>
        </w:rPr>
        <w:t>,</w:t>
      </w:r>
      <w:r w:rsidRPr="008A1D95">
        <w:rPr>
          <w:rFonts w:hint="eastAsia"/>
          <w:sz w:val="24"/>
          <w:szCs w:val="24"/>
        </w:rPr>
        <w:t>成为花椒产品中唯一的强制性标准</w:t>
      </w:r>
      <w:r w:rsidR="00680E67">
        <w:rPr>
          <w:rFonts w:hint="eastAsia"/>
          <w:sz w:val="24"/>
          <w:szCs w:val="24"/>
        </w:rPr>
        <w:t>；</w:t>
      </w:r>
      <w:r w:rsidRPr="008A1D95">
        <w:rPr>
          <w:rFonts w:hint="eastAsia"/>
          <w:sz w:val="24"/>
          <w:szCs w:val="24"/>
        </w:rPr>
        <w:t>完善了花椒和炒花椒《中国药典》【性状】项等。</w:t>
      </w:r>
    </w:p>
    <w:p w:rsidR="00B75ADC" w:rsidRPr="008A1D95" w:rsidRDefault="00E50D2D" w:rsidP="00535A36">
      <w:pPr>
        <w:snapToGrid w:val="0"/>
        <w:spacing w:beforeLines="50" w:afterLines="50" w:line="300" w:lineRule="auto"/>
        <w:ind w:firstLineChars="200" w:firstLine="480"/>
        <w:rPr>
          <w:sz w:val="24"/>
          <w:szCs w:val="24"/>
        </w:rPr>
      </w:pPr>
      <w:r>
        <w:rPr>
          <w:rFonts w:hint="eastAsia"/>
          <w:sz w:val="24"/>
          <w:szCs w:val="24"/>
        </w:rPr>
        <w:t>针对</w:t>
      </w:r>
      <w:r w:rsidR="00B75ADC" w:rsidRPr="008A1D95">
        <w:rPr>
          <w:rFonts w:hint="eastAsia"/>
          <w:sz w:val="24"/>
          <w:szCs w:val="24"/>
        </w:rPr>
        <w:t>我省花椒产业升级及精深加工的迫切需求，研究了花椒降血脂、抗动脉粥样硬化、抗老年痴呆、炎性肠病等功效及其作用机制，建立了花椒从食品、药品及日化等大健康产品开发路径及示范基地</w:t>
      </w:r>
      <w:r w:rsidR="005E6C15">
        <w:rPr>
          <w:rFonts w:hint="eastAsia"/>
          <w:sz w:val="24"/>
          <w:szCs w:val="24"/>
        </w:rPr>
        <w:t>，开发了系列产品</w:t>
      </w:r>
      <w:r w:rsidR="00B75ADC" w:rsidRPr="008A1D95">
        <w:rPr>
          <w:rFonts w:hint="eastAsia"/>
          <w:sz w:val="24"/>
          <w:szCs w:val="24"/>
        </w:rPr>
        <w:t>。该项目获得授权专利</w:t>
      </w:r>
      <w:r w:rsidR="00535A36">
        <w:rPr>
          <w:rFonts w:hint="eastAsia"/>
          <w:sz w:val="24"/>
          <w:szCs w:val="24"/>
        </w:rPr>
        <w:t>多项</w:t>
      </w:r>
      <w:r w:rsidR="00B75ADC" w:rsidRPr="008A1D95">
        <w:rPr>
          <w:rFonts w:hint="eastAsia"/>
          <w:sz w:val="24"/>
          <w:szCs w:val="24"/>
        </w:rPr>
        <w:t>，发表相关论文</w:t>
      </w:r>
      <w:r w:rsidR="00B75ADC" w:rsidRPr="008A1D95">
        <w:rPr>
          <w:rFonts w:hint="eastAsia"/>
          <w:sz w:val="24"/>
          <w:szCs w:val="24"/>
        </w:rPr>
        <w:t>4</w:t>
      </w:r>
      <w:r w:rsidR="00535A36">
        <w:rPr>
          <w:rFonts w:hint="eastAsia"/>
          <w:sz w:val="24"/>
          <w:szCs w:val="24"/>
        </w:rPr>
        <w:t>0</w:t>
      </w:r>
      <w:r w:rsidR="00535A36">
        <w:rPr>
          <w:rFonts w:hint="eastAsia"/>
          <w:sz w:val="24"/>
          <w:szCs w:val="24"/>
        </w:rPr>
        <w:t>余</w:t>
      </w:r>
      <w:r w:rsidR="00B75ADC" w:rsidRPr="008A1D95">
        <w:rPr>
          <w:rFonts w:hint="eastAsia"/>
          <w:sz w:val="24"/>
          <w:szCs w:val="24"/>
        </w:rPr>
        <w:t>篇，</w:t>
      </w:r>
      <w:r w:rsidR="005E6C15">
        <w:rPr>
          <w:rFonts w:hint="eastAsia"/>
          <w:sz w:val="24"/>
          <w:szCs w:val="24"/>
        </w:rPr>
        <w:t>建立</w:t>
      </w:r>
      <w:r w:rsidR="009677B1">
        <w:rPr>
          <w:rFonts w:hint="eastAsia"/>
          <w:sz w:val="24"/>
          <w:szCs w:val="24"/>
        </w:rPr>
        <w:t>完善</w:t>
      </w:r>
      <w:r w:rsidR="005E6C15">
        <w:rPr>
          <w:rFonts w:hint="eastAsia"/>
          <w:sz w:val="24"/>
          <w:szCs w:val="24"/>
        </w:rPr>
        <w:t>了</w:t>
      </w:r>
      <w:r w:rsidR="00B75ADC" w:rsidRPr="008A1D95">
        <w:rPr>
          <w:rFonts w:hint="eastAsia"/>
          <w:sz w:val="24"/>
          <w:szCs w:val="24"/>
        </w:rPr>
        <w:t>标准</w:t>
      </w:r>
      <w:r w:rsidR="005E6C15">
        <w:rPr>
          <w:rFonts w:hint="eastAsia"/>
          <w:sz w:val="24"/>
          <w:szCs w:val="24"/>
        </w:rPr>
        <w:t>8</w:t>
      </w:r>
      <w:r w:rsidR="00B75ADC" w:rsidRPr="008A1D95">
        <w:rPr>
          <w:rFonts w:hint="eastAsia"/>
          <w:sz w:val="24"/>
          <w:szCs w:val="24"/>
        </w:rPr>
        <w:t>项，获得良种证</w:t>
      </w:r>
      <w:r w:rsidR="00535A36">
        <w:rPr>
          <w:rFonts w:hint="eastAsia"/>
          <w:sz w:val="24"/>
          <w:szCs w:val="24"/>
        </w:rPr>
        <w:t>1</w:t>
      </w:r>
      <w:r w:rsidR="00B75ADC" w:rsidRPr="008A1D95">
        <w:rPr>
          <w:rFonts w:hint="eastAsia"/>
          <w:sz w:val="24"/>
          <w:szCs w:val="24"/>
        </w:rPr>
        <w:t>项</w:t>
      </w:r>
      <w:r w:rsidR="005E6C15">
        <w:rPr>
          <w:rFonts w:hint="eastAsia"/>
          <w:sz w:val="24"/>
          <w:szCs w:val="24"/>
        </w:rPr>
        <w:t>、中药</w:t>
      </w:r>
      <w:r w:rsidR="00B75ADC" w:rsidRPr="008A1D95">
        <w:rPr>
          <w:rFonts w:hint="eastAsia"/>
          <w:sz w:val="24"/>
          <w:szCs w:val="24"/>
        </w:rPr>
        <w:t>化学对照品</w:t>
      </w:r>
      <w:r w:rsidR="00B75ADC" w:rsidRPr="008A1D95">
        <w:rPr>
          <w:rFonts w:hint="eastAsia"/>
          <w:sz w:val="24"/>
          <w:szCs w:val="24"/>
        </w:rPr>
        <w:t>2</w:t>
      </w:r>
      <w:r w:rsidR="00B75ADC" w:rsidRPr="008A1D95">
        <w:rPr>
          <w:rFonts w:hint="eastAsia"/>
          <w:sz w:val="24"/>
          <w:szCs w:val="24"/>
        </w:rPr>
        <w:t>个</w:t>
      </w:r>
      <w:r w:rsidR="005E6C15">
        <w:rPr>
          <w:rFonts w:hint="eastAsia"/>
          <w:sz w:val="24"/>
          <w:szCs w:val="24"/>
        </w:rPr>
        <w:t>、</w:t>
      </w:r>
      <w:r w:rsidR="00B75ADC" w:rsidRPr="008A1D95">
        <w:rPr>
          <w:rFonts w:hint="eastAsia"/>
          <w:sz w:val="24"/>
          <w:szCs w:val="24"/>
        </w:rPr>
        <w:t>著作权</w:t>
      </w:r>
      <w:r w:rsidR="00B75ADC" w:rsidRPr="008A1D95">
        <w:rPr>
          <w:rFonts w:hint="eastAsia"/>
          <w:sz w:val="24"/>
          <w:szCs w:val="24"/>
        </w:rPr>
        <w:t>1</w:t>
      </w:r>
      <w:r w:rsidR="00B75ADC" w:rsidRPr="008A1D95">
        <w:rPr>
          <w:rFonts w:hint="eastAsia"/>
          <w:sz w:val="24"/>
          <w:szCs w:val="24"/>
        </w:rPr>
        <w:t>项</w:t>
      </w:r>
      <w:r w:rsidR="005E6C15">
        <w:rPr>
          <w:rFonts w:hint="eastAsia"/>
          <w:sz w:val="24"/>
          <w:szCs w:val="24"/>
        </w:rPr>
        <w:t>等</w:t>
      </w:r>
      <w:r w:rsidR="00B75ADC" w:rsidRPr="008A1D95">
        <w:rPr>
          <w:rFonts w:hint="eastAsia"/>
          <w:sz w:val="24"/>
          <w:szCs w:val="24"/>
        </w:rPr>
        <w:t>；项目整体技术水平达到国际领先水平，整体技术应用反应良好，已经取得显著的社会效益和经济效益</w:t>
      </w:r>
      <w:r w:rsidR="005A312E">
        <w:rPr>
          <w:rFonts w:hint="eastAsia"/>
          <w:sz w:val="24"/>
          <w:szCs w:val="24"/>
        </w:rPr>
        <w:t>，</w:t>
      </w:r>
      <w:r w:rsidR="005A312E" w:rsidRPr="005A312E">
        <w:rPr>
          <w:rFonts w:hint="eastAsia"/>
          <w:sz w:val="24"/>
          <w:szCs w:val="24"/>
        </w:rPr>
        <w:t>助推</w:t>
      </w:r>
      <w:r w:rsidR="005A312E">
        <w:rPr>
          <w:rFonts w:hint="eastAsia"/>
          <w:sz w:val="24"/>
          <w:szCs w:val="24"/>
        </w:rPr>
        <w:t>花椒</w:t>
      </w:r>
      <w:r w:rsidR="005A312E" w:rsidRPr="005A312E">
        <w:rPr>
          <w:rFonts w:hint="eastAsia"/>
          <w:sz w:val="24"/>
          <w:szCs w:val="24"/>
        </w:rPr>
        <w:t>全产业链升级发展</w:t>
      </w:r>
      <w:r w:rsidR="005A312E">
        <w:rPr>
          <w:rFonts w:hint="eastAsia"/>
          <w:sz w:val="24"/>
          <w:szCs w:val="24"/>
        </w:rPr>
        <w:t>，</w:t>
      </w:r>
      <w:r w:rsidR="005A312E" w:rsidRPr="005A312E">
        <w:rPr>
          <w:rFonts w:hint="eastAsia"/>
          <w:sz w:val="24"/>
          <w:szCs w:val="24"/>
        </w:rPr>
        <w:t>助攻</w:t>
      </w:r>
      <w:r w:rsidR="005A312E">
        <w:rPr>
          <w:rFonts w:hint="eastAsia"/>
          <w:sz w:val="24"/>
          <w:szCs w:val="24"/>
        </w:rPr>
        <w:t>四川</w:t>
      </w:r>
      <w:r w:rsidR="005A312E" w:rsidRPr="005A312E">
        <w:rPr>
          <w:rFonts w:hint="eastAsia"/>
          <w:sz w:val="24"/>
          <w:szCs w:val="24"/>
        </w:rPr>
        <w:t>决战决胜脱贫攻坚</w:t>
      </w:r>
      <w:r w:rsidR="005A312E">
        <w:rPr>
          <w:rFonts w:hint="eastAsia"/>
          <w:sz w:val="24"/>
          <w:szCs w:val="24"/>
        </w:rPr>
        <w:t>，</w:t>
      </w:r>
      <w:r w:rsidR="005A312E" w:rsidRPr="005A312E">
        <w:rPr>
          <w:rFonts w:hint="eastAsia"/>
          <w:sz w:val="24"/>
          <w:szCs w:val="24"/>
        </w:rPr>
        <w:t>助力花椒</w:t>
      </w:r>
      <w:r w:rsidR="00952D6B">
        <w:rPr>
          <w:rFonts w:hint="eastAsia"/>
          <w:sz w:val="24"/>
          <w:szCs w:val="24"/>
        </w:rPr>
        <w:t>产业</w:t>
      </w:r>
      <w:r w:rsidR="005A312E" w:rsidRPr="005A312E">
        <w:rPr>
          <w:rFonts w:hint="eastAsia"/>
          <w:sz w:val="24"/>
          <w:szCs w:val="24"/>
        </w:rPr>
        <w:t>第一省的建设</w:t>
      </w:r>
      <w:r w:rsidR="005A312E">
        <w:rPr>
          <w:rFonts w:hint="eastAsia"/>
          <w:sz w:val="24"/>
          <w:szCs w:val="24"/>
        </w:rPr>
        <w:t>。</w:t>
      </w:r>
      <w:r w:rsidR="00B75ADC" w:rsidRPr="008A1D95">
        <w:rPr>
          <w:rFonts w:hint="eastAsia"/>
          <w:sz w:val="24"/>
          <w:szCs w:val="24"/>
        </w:rPr>
        <w:t>经审查，项目申报材料真实，同意推荐申报四川省科学技术进步</w:t>
      </w:r>
      <w:r w:rsidR="00680E67">
        <w:rPr>
          <w:rFonts w:hint="eastAsia"/>
          <w:sz w:val="24"/>
          <w:szCs w:val="24"/>
        </w:rPr>
        <w:t>一等</w:t>
      </w:r>
      <w:r w:rsidR="00B75ADC" w:rsidRPr="008A1D95">
        <w:rPr>
          <w:rFonts w:hint="eastAsia"/>
          <w:sz w:val="24"/>
          <w:szCs w:val="24"/>
        </w:rPr>
        <w:t>奖。</w:t>
      </w:r>
    </w:p>
    <w:p w:rsidR="00B75ADC" w:rsidRPr="008A1D95" w:rsidRDefault="00B75ADC" w:rsidP="00535A36">
      <w:pPr>
        <w:snapToGrid w:val="0"/>
        <w:spacing w:beforeLines="50" w:afterLines="50" w:line="300" w:lineRule="auto"/>
        <w:rPr>
          <w:b/>
          <w:sz w:val="24"/>
          <w:szCs w:val="24"/>
        </w:rPr>
      </w:pPr>
      <w:r w:rsidRPr="008A1D95">
        <w:rPr>
          <w:rFonts w:hint="eastAsia"/>
          <w:b/>
          <w:sz w:val="24"/>
          <w:szCs w:val="24"/>
        </w:rPr>
        <w:t>三、项目简介</w:t>
      </w:r>
    </w:p>
    <w:p w:rsidR="00B75ADC" w:rsidRPr="008A1D95" w:rsidRDefault="00B75ADC" w:rsidP="00535A36">
      <w:pPr>
        <w:snapToGrid w:val="0"/>
        <w:spacing w:beforeLines="50" w:afterLines="50" w:line="300" w:lineRule="auto"/>
        <w:ind w:firstLineChars="200" w:firstLine="480"/>
        <w:rPr>
          <w:sz w:val="24"/>
          <w:szCs w:val="24"/>
        </w:rPr>
      </w:pPr>
      <w:r w:rsidRPr="008A1D95">
        <w:rPr>
          <w:rFonts w:hint="eastAsia"/>
          <w:sz w:val="24"/>
          <w:szCs w:val="24"/>
        </w:rPr>
        <w:t>花椒为极具有四川特色的“药食”两用之品，是川菜之魂。在《关于推进花椒产业持续健康发展的意见》中明确提出打造花椒产业第一省，大力发展花椒产业，促进产业扶贫，增加群众收入，巩固生态建设，助推脱贫攻坚和乡村振兴。打造“四川花椒”省级公共品牌，在种植、加工、流通、销售全产业链上做大做强。目前，花椒以食品领域应用为主，在药用方面研究、产品开发应用示范方面研究较弱。全产业链的发展中，存在着种子种苗、标准控制体系及标准物质、基础研究等环节研究薄弱的瓶颈，限制了花椒全产业的发展和产业链的后端延伸。</w:t>
      </w:r>
    </w:p>
    <w:p w:rsidR="00B75ADC" w:rsidRPr="008A1D95" w:rsidRDefault="00B75ADC" w:rsidP="00535A36">
      <w:pPr>
        <w:snapToGrid w:val="0"/>
        <w:spacing w:beforeLines="50" w:afterLines="50" w:line="300" w:lineRule="auto"/>
        <w:ind w:firstLineChars="200" w:firstLine="480"/>
        <w:rPr>
          <w:sz w:val="24"/>
          <w:szCs w:val="24"/>
        </w:rPr>
      </w:pPr>
      <w:r w:rsidRPr="008A1D95">
        <w:rPr>
          <w:rFonts w:hint="eastAsia"/>
          <w:sz w:val="24"/>
          <w:szCs w:val="24"/>
        </w:rPr>
        <w:t>基于以上背景，</w:t>
      </w:r>
      <w:r w:rsidR="00EB6373" w:rsidRPr="00EB6373">
        <w:rPr>
          <w:rFonts w:hint="eastAsia"/>
          <w:sz w:val="24"/>
          <w:szCs w:val="24"/>
        </w:rPr>
        <w:t>成都中医药大学、四川农业大学、四川大学、四川省食品药品检验检测院、四川梓州农业科技开发有限公司、四川省中药饮片有限责任公司、雅安迅康药业有限公司、四川厚德医药科技有限公司、汉源县花椒产业发展中心</w:t>
      </w:r>
      <w:r w:rsidRPr="008A1D95">
        <w:rPr>
          <w:rFonts w:hint="eastAsia"/>
          <w:sz w:val="24"/>
          <w:szCs w:val="24"/>
        </w:rPr>
        <w:lastRenderedPageBreak/>
        <w:t>等协同创新，组成花椒全产业链关键技术及开发应用示范研究项目组，先后依托了四川省科技厅重点项目、四川省中医药管理局花椒专项等，针对花椒产业链的标准研究的关键环节和存在的主要问题，通过系统分离纯化得到的</w:t>
      </w:r>
      <w:r w:rsidR="000D5286">
        <w:rPr>
          <w:rFonts w:hint="eastAsia"/>
          <w:sz w:val="24"/>
          <w:szCs w:val="24"/>
        </w:rPr>
        <w:t>标准物质</w:t>
      </w:r>
      <w:r w:rsidRPr="008A1D95">
        <w:rPr>
          <w:rFonts w:hint="eastAsia"/>
          <w:sz w:val="24"/>
          <w:szCs w:val="24"/>
        </w:rPr>
        <w:t>的分离技术工艺，经中国食品药品检定研究院检验，符合中药化学对照品的要求，突破了花椒全产业链制定标准的关键技术瓶颈；在突破关键标准物质的基础上，建立了“一测多评”和“香麻同测”的标准控制的新方法，实现对花椒及其产品的科学、实用、规范和快速的质量控制；新制定了竹叶花椒药材和饮片及花椒油的四川省地方标准；对花椒及其活性成分开展深入研究，阐明花椒酰胺类成分降血脂、抗动脉粥样硬化和抗老年痴呆等作用机制，探讨花椒产品的利用新途径，突破花椒精深加工关键瓶颈，为其大健康产品的开发奠定基础；基于大建中汤古方，突破工艺关键技术，研制了大建中汤固体饮料；此外，创新花椒栽培技术，发明了一种加快藤椒早结丰产的嫁接方法；以上这些关键技术的应用及产品开发示范为推进花椒全产业链发展提供了技术保障，推动了花椒产业转型升级，助力产业精准扶贫。该项目获得授权专利</w:t>
      </w:r>
      <w:r w:rsidR="00535A36">
        <w:rPr>
          <w:rFonts w:hint="eastAsia"/>
          <w:sz w:val="24"/>
          <w:szCs w:val="24"/>
        </w:rPr>
        <w:t>多</w:t>
      </w:r>
      <w:r w:rsidRPr="008A1D95">
        <w:rPr>
          <w:rFonts w:hint="eastAsia"/>
          <w:sz w:val="24"/>
          <w:szCs w:val="24"/>
        </w:rPr>
        <w:t>项，发表相关论文</w:t>
      </w:r>
      <w:r w:rsidRPr="008A1D95">
        <w:rPr>
          <w:rFonts w:hint="eastAsia"/>
          <w:sz w:val="24"/>
          <w:szCs w:val="24"/>
        </w:rPr>
        <w:t>4</w:t>
      </w:r>
      <w:r w:rsidR="00535A36">
        <w:rPr>
          <w:rFonts w:hint="eastAsia"/>
          <w:sz w:val="24"/>
          <w:szCs w:val="24"/>
        </w:rPr>
        <w:t>0</w:t>
      </w:r>
      <w:r w:rsidR="00535A36">
        <w:rPr>
          <w:rFonts w:hint="eastAsia"/>
          <w:sz w:val="24"/>
          <w:szCs w:val="24"/>
        </w:rPr>
        <w:t>余</w:t>
      </w:r>
      <w:r w:rsidRPr="008A1D95">
        <w:rPr>
          <w:rFonts w:hint="eastAsia"/>
          <w:sz w:val="24"/>
          <w:szCs w:val="24"/>
        </w:rPr>
        <w:t>篇，地方标准</w:t>
      </w:r>
      <w:r w:rsidRPr="008A1D95">
        <w:rPr>
          <w:rFonts w:hint="eastAsia"/>
          <w:sz w:val="24"/>
          <w:szCs w:val="24"/>
        </w:rPr>
        <w:t>7</w:t>
      </w:r>
      <w:r w:rsidRPr="008A1D95">
        <w:rPr>
          <w:rFonts w:hint="eastAsia"/>
          <w:sz w:val="24"/>
          <w:szCs w:val="24"/>
        </w:rPr>
        <w:t>项和企业标准</w:t>
      </w:r>
      <w:r w:rsidRPr="008A1D95">
        <w:rPr>
          <w:rFonts w:hint="eastAsia"/>
          <w:sz w:val="24"/>
          <w:szCs w:val="24"/>
        </w:rPr>
        <w:t>1</w:t>
      </w:r>
      <w:r w:rsidRPr="008A1D95">
        <w:rPr>
          <w:rFonts w:hint="eastAsia"/>
          <w:sz w:val="24"/>
          <w:szCs w:val="24"/>
        </w:rPr>
        <w:t>项，获得良种证</w:t>
      </w:r>
      <w:r w:rsidR="00535A36">
        <w:rPr>
          <w:rFonts w:hint="eastAsia"/>
          <w:sz w:val="24"/>
          <w:szCs w:val="24"/>
        </w:rPr>
        <w:t>1</w:t>
      </w:r>
      <w:r w:rsidRPr="008A1D95">
        <w:rPr>
          <w:rFonts w:hint="eastAsia"/>
          <w:sz w:val="24"/>
          <w:szCs w:val="24"/>
        </w:rPr>
        <w:t>项</w:t>
      </w:r>
      <w:r w:rsidRPr="008A1D95">
        <w:rPr>
          <w:rFonts w:hint="eastAsia"/>
          <w:sz w:val="24"/>
          <w:szCs w:val="24"/>
        </w:rPr>
        <w:t>,</w:t>
      </w:r>
      <w:r w:rsidRPr="008A1D95">
        <w:rPr>
          <w:rFonts w:hint="eastAsia"/>
          <w:sz w:val="24"/>
          <w:szCs w:val="24"/>
        </w:rPr>
        <w:t>中国食品药品检定研究院认定的化学对照品</w:t>
      </w:r>
      <w:r w:rsidRPr="008A1D95">
        <w:rPr>
          <w:rFonts w:hint="eastAsia"/>
          <w:sz w:val="24"/>
          <w:szCs w:val="24"/>
        </w:rPr>
        <w:t>2</w:t>
      </w:r>
      <w:r w:rsidRPr="008A1D95">
        <w:rPr>
          <w:rFonts w:hint="eastAsia"/>
          <w:sz w:val="24"/>
          <w:szCs w:val="24"/>
        </w:rPr>
        <w:t>个，著作权</w:t>
      </w:r>
      <w:r w:rsidRPr="008A1D95">
        <w:rPr>
          <w:rFonts w:hint="eastAsia"/>
          <w:sz w:val="24"/>
          <w:szCs w:val="24"/>
        </w:rPr>
        <w:t>1</w:t>
      </w:r>
      <w:r w:rsidRPr="008A1D95">
        <w:rPr>
          <w:rFonts w:hint="eastAsia"/>
          <w:sz w:val="24"/>
          <w:szCs w:val="24"/>
        </w:rPr>
        <w:t>项；项目整体技术水平达到国际领先水平，整体技术应用反应良好，已经取得显著的社会效益和经济效益。</w:t>
      </w:r>
    </w:p>
    <w:p w:rsidR="00B75ADC" w:rsidRPr="008A1D95" w:rsidRDefault="00B75ADC" w:rsidP="00535A36">
      <w:pPr>
        <w:snapToGrid w:val="0"/>
        <w:spacing w:beforeLines="50" w:afterLines="50" w:line="300" w:lineRule="auto"/>
        <w:rPr>
          <w:b/>
          <w:sz w:val="24"/>
          <w:szCs w:val="24"/>
        </w:rPr>
      </w:pPr>
      <w:r w:rsidRPr="008A1D95">
        <w:rPr>
          <w:rFonts w:hint="eastAsia"/>
          <w:b/>
          <w:sz w:val="24"/>
          <w:szCs w:val="24"/>
        </w:rPr>
        <w:t>四、主要知识产权和标准规范等目录</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00B75ADC" w:rsidRPr="008A1D95">
        <w:rPr>
          <w:rFonts w:hint="eastAsia"/>
          <w:sz w:val="24"/>
          <w:szCs w:val="24"/>
        </w:rPr>
        <w:t>1</w:t>
      </w:r>
      <w:r>
        <w:rPr>
          <w:rFonts w:hint="eastAsia"/>
          <w:sz w:val="24"/>
          <w:szCs w:val="24"/>
        </w:rPr>
        <w:t>）</w:t>
      </w:r>
      <w:r w:rsidR="00B75ADC" w:rsidRPr="008A1D95">
        <w:rPr>
          <w:rFonts w:hint="eastAsia"/>
          <w:sz w:val="24"/>
          <w:szCs w:val="24"/>
        </w:rPr>
        <w:t>羟基α</w:t>
      </w:r>
      <w:r w:rsidR="00B75ADC" w:rsidRPr="008A1D95">
        <w:rPr>
          <w:rFonts w:hint="eastAsia"/>
          <w:sz w:val="24"/>
          <w:szCs w:val="24"/>
        </w:rPr>
        <w:t>-</w:t>
      </w:r>
      <w:r w:rsidR="00B75ADC" w:rsidRPr="008A1D95">
        <w:rPr>
          <w:rFonts w:hint="eastAsia"/>
          <w:sz w:val="24"/>
          <w:szCs w:val="24"/>
        </w:rPr>
        <w:t>山椒素中国食品药品检定研究院对照品认定证明</w:t>
      </w:r>
      <w:r w:rsidR="00B75ADC" w:rsidRPr="008A1D95">
        <w:rPr>
          <w:rFonts w:hint="eastAsia"/>
          <w:sz w:val="24"/>
          <w:szCs w:val="24"/>
        </w:rPr>
        <w:t>.</w:t>
      </w:r>
    </w:p>
    <w:p w:rsidR="00B75ADC" w:rsidRPr="008A1D95" w:rsidRDefault="005E6C15" w:rsidP="00535A36">
      <w:pPr>
        <w:snapToGrid w:val="0"/>
        <w:spacing w:beforeLines="50" w:afterLines="50" w:line="300" w:lineRule="auto"/>
        <w:rPr>
          <w:sz w:val="24"/>
          <w:szCs w:val="24"/>
        </w:rPr>
      </w:pPr>
      <w:r>
        <w:rPr>
          <w:rFonts w:hint="eastAsia"/>
          <w:sz w:val="24"/>
          <w:szCs w:val="24"/>
        </w:rPr>
        <w:t>（</w:t>
      </w:r>
      <w:r>
        <w:rPr>
          <w:rFonts w:hint="eastAsia"/>
          <w:sz w:val="24"/>
          <w:szCs w:val="24"/>
        </w:rPr>
        <w:t>2</w:t>
      </w:r>
      <w:r>
        <w:rPr>
          <w:rFonts w:hint="eastAsia"/>
          <w:sz w:val="24"/>
          <w:szCs w:val="24"/>
        </w:rPr>
        <w:t>）</w:t>
      </w:r>
      <w:r w:rsidR="00B75ADC" w:rsidRPr="008A1D95">
        <w:rPr>
          <w:rFonts w:hint="eastAsia"/>
          <w:sz w:val="24"/>
          <w:szCs w:val="24"/>
        </w:rPr>
        <w:t>羟基β</w:t>
      </w:r>
      <w:r w:rsidR="00B75ADC" w:rsidRPr="008A1D95">
        <w:rPr>
          <w:rFonts w:hint="eastAsia"/>
          <w:sz w:val="24"/>
          <w:szCs w:val="24"/>
        </w:rPr>
        <w:t>-</w:t>
      </w:r>
      <w:r w:rsidR="00B75ADC" w:rsidRPr="008A1D95">
        <w:rPr>
          <w:rFonts w:hint="eastAsia"/>
          <w:sz w:val="24"/>
          <w:szCs w:val="24"/>
        </w:rPr>
        <w:t>山椒素中国食品药品检定研究院对照品认定证明</w:t>
      </w:r>
      <w:r w:rsidR="00B75ADC" w:rsidRPr="008A1D95">
        <w:rPr>
          <w:rFonts w:hint="eastAsia"/>
          <w:sz w:val="24"/>
          <w:szCs w:val="24"/>
        </w:rPr>
        <w:t>.</w:t>
      </w:r>
    </w:p>
    <w:p w:rsidR="00B75ADC" w:rsidRDefault="005E6C15" w:rsidP="00535A36">
      <w:pPr>
        <w:snapToGrid w:val="0"/>
        <w:spacing w:beforeLines="50" w:afterLines="50" w:line="300" w:lineRule="auto"/>
        <w:rPr>
          <w:rFonts w:hint="eastAsia"/>
          <w:sz w:val="24"/>
          <w:szCs w:val="24"/>
        </w:rPr>
      </w:pPr>
      <w:r>
        <w:rPr>
          <w:rFonts w:hint="eastAsia"/>
          <w:sz w:val="24"/>
          <w:szCs w:val="24"/>
        </w:rPr>
        <w:t>（</w:t>
      </w:r>
      <w:r>
        <w:rPr>
          <w:rFonts w:hint="eastAsia"/>
          <w:sz w:val="24"/>
          <w:szCs w:val="24"/>
        </w:rPr>
        <w:t>3</w:t>
      </w:r>
      <w:r>
        <w:rPr>
          <w:rFonts w:hint="eastAsia"/>
          <w:sz w:val="24"/>
          <w:szCs w:val="24"/>
        </w:rPr>
        <w:t>）</w:t>
      </w:r>
      <w:r w:rsidR="00B75ADC" w:rsidRPr="008A1D95">
        <w:rPr>
          <w:rFonts w:hint="eastAsia"/>
          <w:sz w:val="24"/>
          <w:szCs w:val="24"/>
        </w:rPr>
        <w:t>叶萌，罗德智，李洪运，胡梅</w:t>
      </w:r>
      <w:r w:rsidR="00B75ADC" w:rsidRPr="008A1D95">
        <w:rPr>
          <w:rFonts w:hint="eastAsia"/>
          <w:sz w:val="24"/>
          <w:szCs w:val="24"/>
        </w:rPr>
        <w:t xml:space="preserve">. </w:t>
      </w:r>
      <w:r w:rsidR="00B75ADC" w:rsidRPr="008A1D95">
        <w:rPr>
          <w:rFonts w:hint="eastAsia"/>
          <w:sz w:val="24"/>
          <w:szCs w:val="24"/>
        </w:rPr>
        <w:t>一种加快藤椒早结丰产的嫁接方法，发明专利，专利号：</w:t>
      </w:r>
      <w:r w:rsidR="00B75ADC" w:rsidRPr="008A1D95">
        <w:rPr>
          <w:rFonts w:hint="eastAsia"/>
          <w:sz w:val="24"/>
          <w:szCs w:val="24"/>
        </w:rPr>
        <w:t>ZL201610895573.4.</w:t>
      </w:r>
    </w:p>
    <w:p w:rsidR="00535A36" w:rsidRDefault="00535A36" w:rsidP="00535A36">
      <w:pPr>
        <w:snapToGrid w:val="0"/>
        <w:spacing w:beforeLines="50" w:afterLines="50" w:line="300" w:lineRule="auto"/>
        <w:rPr>
          <w:rFonts w:hint="eastAsia"/>
          <w:sz w:val="24"/>
          <w:szCs w:val="24"/>
        </w:rPr>
      </w:pPr>
      <w:r>
        <w:rPr>
          <w:rFonts w:hint="eastAsia"/>
          <w:sz w:val="24"/>
          <w:szCs w:val="24"/>
        </w:rPr>
        <w:t>（</w:t>
      </w:r>
      <w:r>
        <w:rPr>
          <w:rFonts w:hint="eastAsia"/>
          <w:sz w:val="24"/>
          <w:szCs w:val="24"/>
        </w:rPr>
        <w:t>4</w:t>
      </w:r>
      <w:r>
        <w:rPr>
          <w:rFonts w:hint="eastAsia"/>
          <w:sz w:val="24"/>
          <w:szCs w:val="24"/>
        </w:rPr>
        <w:t>）刘福权，赵志峰，靳岳</w:t>
      </w:r>
      <w:r>
        <w:rPr>
          <w:rFonts w:hint="eastAsia"/>
          <w:sz w:val="24"/>
          <w:szCs w:val="24"/>
        </w:rPr>
        <w:t xml:space="preserve">. </w:t>
      </w:r>
      <w:r>
        <w:rPr>
          <w:rFonts w:hint="eastAsia"/>
          <w:sz w:val="24"/>
          <w:szCs w:val="24"/>
        </w:rPr>
        <w:t>一种快速制备高纯度羟基</w:t>
      </w:r>
      <w:r w:rsidRPr="008A1D95">
        <w:rPr>
          <w:rFonts w:hint="eastAsia"/>
          <w:sz w:val="24"/>
          <w:szCs w:val="24"/>
        </w:rPr>
        <w:t>-</w:t>
      </w:r>
      <w:r w:rsidRPr="008A1D95">
        <w:rPr>
          <w:rFonts w:hint="eastAsia"/>
          <w:sz w:val="24"/>
          <w:szCs w:val="24"/>
        </w:rPr>
        <w:t>α</w:t>
      </w:r>
      <w:r w:rsidRPr="008A1D95">
        <w:rPr>
          <w:rFonts w:hint="eastAsia"/>
          <w:sz w:val="24"/>
          <w:szCs w:val="24"/>
        </w:rPr>
        <w:t>-</w:t>
      </w:r>
      <w:r w:rsidRPr="008A1D95">
        <w:rPr>
          <w:rFonts w:hint="eastAsia"/>
          <w:sz w:val="24"/>
          <w:szCs w:val="24"/>
        </w:rPr>
        <w:t>山椒素</w:t>
      </w:r>
      <w:r>
        <w:rPr>
          <w:rFonts w:hint="eastAsia"/>
          <w:sz w:val="24"/>
          <w:szCs w:val="24"/>
        </w:rPr>
        <w:t>的方法，专利号：</w:t>
      </w:r>
      <w:r>
        <w:rPr>
          <w:rFonts w:hint="eastAsia"/>
          <w:sz w:val="24"/>
          <w:szCs w:val="24"/>
        </w:rPr>
        <w:t>ZL201710278494.3</w:t>
      </w:r>
    </w:p>
    <w:p w:rsidR="00535A36" w:rsidRPr="00535A36" w:rsidRDefault="00535A36" w:rsidP="00535A36">
      <w:pPr>
        <w:snapToGrid w:val="0"/>
        <w:spacing w:beforeLines="50" w:afterLines="50" w:line="300" w:lineRule="auto"/>
        <w:rPr>
          <w:sz w:val="24"/>
          <w:szCs w:val="24"/>
        </w:rPr>
      </w:pPr>
      <w:r>
        <w:rPr>
          <w:rFonts w:hint="eastAsia"/>
          <w:sz w:val="24"/>
          <w:szCs w:val="24"/>
        </w:rPr>
        <w:t>（</w:t>
      </w:r>
      <w:r>
        <w:rPr>
          <w:rFonts w:hint="eastAsia"/>
          <w:sz w:val="24"/>
          <w:szCs w:val="24"/>
        </w:rPr>
        <w:t>5</w:t>
      </w:r>
      <w:r>
        <w:rPr>
          <w:rFonts w:hint="eastAsia"/>
          <w:sz w:val="24"/>
          <w:szCs w:val="24"/>
        </w:rPr>
        <w:t>）赵志峰，刘福权，严雅丽</w:t>
      </w:r>
      <w:r>
        <w:rPr>
          <w:rFonts w:hint="eastAsia"/>
          <w:sz w:val="24"/>
          <w:szCs w:val="24"/>
        </w:rPr>
        <w:t xml:space="preserve">. </w:t>
      </w:r>
      <w:r>
        <w:rPr>
          <w:rFonts w:hint="eastAsia"/>
          <w:sz w:val="24"/>
          <w:szCs w:val="24"/>
        </w:rPr>
        <w:t>一种快速制备高纯度羟基</w:t>
      </w:r>
      <w:r w:rsidRPr="008A1D95">
        <w:rPr>
          <w:rFonts w:hint="eastAsia"/>
          <w:sz w:val="24"/>
          <w:szCs w:val="24"/>
        </w:rPr>
        <w:t>-</w:t>
      </w:r>
      <w:r w:rsidR="00F04C91">
        <w:rPr>
          <w:rFonts w:ascii="Calibri" w:hAnsi="Calibri"/>
          <w:sz w:val="24"/>
          <w:szCs w:val="24"/>
        </w:rPr>
        <w:t>γ</w:t>
      </w:r>
      <w:r w:rsidRPr="008A1D95">
        <w:rPr>
          <w:rFonts w:hint="eastAsia"/>
          <w:sz w:val="24"/>
          <w:szCs w:val="24"/>
        </w:rPr>
        <w:t>-</w:t>
      </w:r>
      <w:r w:rsidRPr="008A1D95">
        <w:rPr>
          <w:rFonts w:hint="eastAsia"/>
          <w:sz w:val="24"/>
          <w:szCs w:val="24"/>
        </w:rPr>
        <w:t>山椒素</w:t>
      </w:r>
      <w:r>
        <w:rPr>
          <w:rFonts w:hint="eastAsia"/>
          <w:sz w:val="24"/>
          <w:szCs w:val="24"/>
        </w:rPr>
        <w:t>的方法，专利号：</w:t>
      </w:r>
      <w:r w:rsidR="00F04C91">
        <w:rPr>
          <w:rFonts w:hint="eastAsia"/>
          <w:sz w:val="24"/>
          <w:szCs w:val="24"/>
        </w:rPr>
        <w:t>ZL201710278493.9</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00F04C91">
        <w:rPr>
          <w:rFonts w:hint="eastAsia"/>
          <w:sz w:val="24"/>
          <w:szCs w:val="24"/>
        </w:rPr>
        <w:t>6</w:t>
      </w:r>
      <w:r>
        <w:rPr>
          <w:rFonts w:hint="eastAsia"/>
          <w:sz w:val="24"/>
          <w:szCs w:val="24"/>
        </w:rPr>
        <w:t>）</w:t>
      </w:r>
      <w:r w:rsidR="00B75ADC" w:rsidRPr="008A1D95">
        <w:rPr>
          <w:rFonts w:hint="eastAsia"/>
          <w:sz w:val="24"/>
          <w:szCs w:val="24"/>
        </w:rPr>
        <w:t>叶萌，李洪运，杨俐</w:t>
      </w:r>
      <w:r w:rsidR="00B75ADC" w:rsidRPr="008A1D95">
        <w:rPr>
          <w:rFonts w:hint="eastAsia"/>
          <w:sz w:val="24"/>
          <w:szCs w:val="24"/>
        </w:rPr>
        <w:t xml:space="preserve">. </w:t>
      </w:r>
      <w:r w:rsidR="00B75ADC" w:rsidRPr="008A1D95">
        <w:rPr>
          <w:rFonts w:hint="eastAsia"/>
          <w:sz w:val="24"/>
          <w:szCs w:val="24"/>
        </w:rPr>
        <w:t>一种高效安全的花椒打尖机，实用新型专利，专利号：</w:t>
      </w:r>
      <w:r w:rsidR="00B75ADC" w:rsidRPr="008A1D95">
        <w:rPr>
          <w:rFonts w:hint="eastAsia"/>
          <w:sz w:val="24"/>
          <w:szCs w:val="24"/>
        </w:rPr>
        <w:t>ZL201721749138.7</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00F04C91">
        <w:rPr>
          <w:rFonts w:hint="eastAsia"/>
          <w:sz w:val="24"/>
          <w:szCs w:val="24"/>
        </w:rPr>
        <w:t>7</w:t>
      </w:r>
      <w:r>
        <w:rPr>
          <w:rFonts w:hint="eastAsia"/>
          <w:sz w:val="24"/>
          <w:szCs w:val="24"/>
        </w:rPr>
        <w:t>）</w:t>
      </w:r>
      <w:r w:rsidR="00B75ADC" w:rsidRPr="008A1D95">
        <w:rPr>
          <w:rFonts w:hint="eastAsia"/>
          <w:sz w:val="24"/>
          <w:szCs w:val="24"/>
        </w:rPr>
        <w:t>地方标准：叶萌等起草</w:t>
      </w:r>
      <w:r w:rsidR="00B75ADC" w:rsidRPr="008A1D95">
        <w:rPr>
          <w:rFonts w:hint="eastAsia"/>
          <w:sz w:val="24"/>
          <w:szCs w:val="24"/>
        </w:rPr>
        <w:t xml:space="preserve">. </w:t>
      </w:r>
      <w:r w:rsidR="00B75ADC" w:rsidRPr="008A1D95">
        <w:rPr>
          <w:rFonts w:hint="eastAsia"/>
          <w:sz w:val="24"/>
          <w:szCs w:val="24"/>
        </w:rPr>
        <w:t>藤椒大枝采收栽培技术规程，标准号：</w:t>
      </w:r>
      <w:r w:rsidR="00B75ADC" w:rsidRPr="008A1D95">
        <w:rPr>
          <w:rFonts w:hint="eastAsia"/>
          <w:sz w:val="24"/>
          <w:szCs w:val="24"/>
        </w:rPr>
        <w:t>DB51/T 2417-2017</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00F04C91">
        <w:rPr>
          <w:rFonts w:hint="eastAsia"/>
          <w:sz w:val="24"/>
          <w:szCs w:val="24"/>
        </w:rPr>
        <w:t>8</w:t>
      </w:r>
      <w:r>
        <w:rPr>
          <w:rFonts w:hint="eastAsia"/>
          <w:sz w:val="24"/>
          <w:szCs w:val="24"/>
        </w:rPr>
        <w:t>）</w:t>
      </w:r>
      <w:r w:rsidR="00B75ADC" w:rsidRPr="008A1D95">
        <w:rPr>
          <w:rFonts w:hint="eastAsia"/>
          <w:sz w:val="24"/>
          <w:szCs w:val="24"/>
        </w:rPr>
        <w:t>地方标准：汉源县花椒产业发展中心起草</w:t>
      </w:r>
      <w:r w:rsidR="00B75ADC" w:rsidRPr="008A1D95">
        <w:rPr>
          <w:rFonts w:hint="eastAsia"/>
          <w:sz w:val="24"/>
          <w:szCs w:val="24"/>
        </w:rPr>
        <w:t>.</w:t>
      </w:r>
      <w:r w:rsidR="00B75ADC" w:rsidRPr="008A1D95">
        <w:rPr>
          <w:rFonts w:hint="eastAsia"/>
          <w:sz w:val="24"/>
          <w:szCs w:val="24"/>
        </w:rPr>
        <w:t>汉源花椒生产技术规程，标准号：</w:t>
      </w:r>
      <w:r w:rsidR="00B75ADC" w:rsidRPr="008A1D95">
        <w:rPr>
          <w:rFonts w:hint="eastAsia"/>
          <w:sz w:val="24"/>
          <w:szCs w:val="24"/>
        </w:rPr>
        <w:t>DB511823/T002-2013</w:t>
      </w:r>
    </w:p>
    <w:p w:rsidR="00B75ADC" w:rsidRPr="008A1D95" w:rsidRDefault="005E6C15" w:rsidP="00535A36">
      <w:pPr>
        <w:snapToGrid w:val="0"/>
        <w:spacing w:beforeLines="50" w:afterLines="50" w:line="300" w:lineRule="auto"/>
        <w:rPr>
          <w:sz w:val="24"/>
          <w:szCs w:val="24"/>
        </w:rPr>
      </w:pPr>
      <w:r>
        <w:rPr>
          <w:rFonts w:hint="eastAsia"/>
          <w:sz w:val="24"/>
          <w:szCs w:val="24"/>
        </w:rPr>
        <w:lastRenderedPageBreak/>
        <w:t>（</w:t>
      </w:r>
      <w:r w:rsidR="00F04C91">
        <w:rPr>
          <w:rFonts w:hint="eastAsia"/>
          <w:sz w:val="24"/>
          <w:szCs w:val="24"/>
        </w:rPr>
        <w:t>9</w:t>
      </w:r>
      <w:r>
        <w:rPr>
          <w:rFonts w:hint="eastAsia"/>
          <w:sz w:val="24"/>
          <w:szCs w:val="24"/>
        </w:rPr>
        <w:t>）</w:t>
      </w:r>
      <w:r w:rsidR="00B75ADC" w:rsidRPr="008A1D95">
        <w:rPr>
          <w:rFonts w:hint="eastAsia"/>
          <w:sz w:val="24"/>
          <w:szCs w:val="24"/>
        </w:rPr>
        <w:t>吴纯洁</w:t>
      </w:r>
      <w:r w:rsidR="00B75ADC" w:rsidRPr="008A1D95">
        <w:rPr>
          <w:rFonts w:hint="eastAsia"/>
          <w:sz w:val="24"/>
          <w:szCs w:val="24"/>
        </w:rPr>
        <w:t xml:space="preserve">, </w:t>
      </w:r>
      <w:r w:rsidR="00B75ADC" w:rsidRPr="008A1D95">
        <w:rPr>
          <w:rFonts w:hint="eastAsia"/>
          <w:sz w:val="24"/>
          <w:szCs w:val="24"/>
        </w:rPr>
        <w:t>姜卫东</w:t>
      </w:r>
      <w:r w:rsidR="00B75ADC" w:rsidRPr="008A1D95">
        <w:rPr>
          <w:rFonts w:hint="eastAsia"/>
          <w:sz w:val="24"/>
          <w:szCs w:val="24"/>
        </w:rPr>
        <w:t xml:space="preserve">. </w:t>
      </w:r>
      <w:r w:rsidR="00B75ADC" w:rsidRPr="008A1D95">
        <w:rPr>
          <w:rFonts w:hint="eastAsia"/>
          <w:sz w:val="24"/>
          <w:szCs w:val="24"/>
        </w:rPr>
        <w:t>作品登记证书：藤椒的定义</w:t>
      </w:r>
      <w:r w:rsidR="00B75ADC" w:rsidRPr="008A1D95">
        <w:rPr>
          <w:rFonts w:hint="eastAsia"/>
          <w:sz w:val="24"/>
          <w:szCs w:val="24"/>
        </w:rPr>
        <w:t xml:space="preserve">. </w:t>
      </w:r>
      <w:r w:rsidR="00B75ADC" w:rsidRPr="008A1D95">
        <w:rPr>
          <w:rFonts w:hint="eastAsia"/>
          <w:sz w:val="24"/>
          <w:szCs w:val="24"/>
        </w:rPr>
        <w:t>登记号：国作登字</w:t>
      </w:r>
      <w:r w:rsidR="00B75ADC" w:rsidRPr="008A1D95">
        <w:rPr>
          <w:rFonts w:hint="eastAsia"/>
          <w:sz w:val="24"/>
          <w:szCs w:val="24"/>
        </w:rPr>
        <w:t>-2017-A-00427077.</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00F04C91">
        <w:rPr>
          <w:rFonts w:hint="eastAsia"/>
          <w:sz w:val="24"/>
          <w:szCs w:val="24"/>
        </w:rPr>
        <w:t>10</w:t>
      </w:r>
      <w:r>
        <w:rPr>
          <w:rFonts w:hint="eastAsia"/>
          <w:sz w:val="24"/>
          <w:szCs w:val="24"/>
        </w:rPr>
        <w:t>）</w:t>
      </w:r>
      <w:r w:rsidR="00B75ADC" w:rsidRPr="008A1D95">
        <w:rPr>
          <w:sz w:val="24"/>
          <w:szCs w:val="24"/>
        </w:rPr>
        <w:t>Li Wang, Wenxiang Fan, Mengmeng Zhang, Qing Zhang, Lin Li, Jiaolong Wang, Lei Zhu, Daneng Wei,Wei Peng*, Chunjie Wu*.Anti-obesity, regulation of lipid metabolism, and attenuation liver oxidative stress effects of Hydroxy-α-sanshool isolated from Zanthoxylum bungeanum in high-fat diet-induced hyperlipidemic rats.Oxidative Medicine and Cellular Longevity 2019; 2019: 5852494.</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00F04C91">
        <w:rPr>
          <w:rFonts w:hint="eastAsia"/>
          <w:sz w:val="24"/>
          <w:szCs w:val="24"/>
        </w:rPr>
        <w:t>11</w:t>
      </w:r>
      <w:r>
        <w:rPr>
          <w:rFonts w:hint="eastAsia"/>
          <w:sz w:val="24"/>
          <w:szCs w:val="24"/>
        </w:rPr>
        <w:t>）</w:t>
      </w:r>
      <w:r w:rsidR="00B75ADC" w:rsidRPr="008A1D95">
        <w:rPr>
          <w:sz w:val="24"/>
          <w:szCs w:val="24"/>
        </w:rPr>
        <w:t xml:space="preserve">Mengmeng Zhang, Mingguo Xie, Daneng Wei, Li Wang, Meibian Hu, Qing Zhang, Zuxing He, Wei Peng*, Chunjie Wu*. Hydroxy-α-sanshool isolated from Zanthoxylum bungeanum attenuates learning and memory impairments in scopolamine-treated mice. Food &amp; Function </w:t>
      </w:r>
      <w:r w:rsidR="00B75ADC" w:rsidRPr="008A1D95">
        <w:rPr>
          <w:rFonts w:hint="eastAsia"/>
          <w:sz w:val="24"/>
          <w:szCs w:val="24"/>
        </w:rPr>
        <w:t>2019</w:t>
      </w:r>
      <w:r w:rsidR="00B75ADC" w:rsidRPr="008A1D95">
        <w:rPr>
          <w:rFonts w:hint="eastAsia"/>
          <w:sz w:val="24"/>
          <w:szCs w:val="24"/>
        </w:rPr>
        <w:t>；</w:t>
      </w:r>
      <w:r w:rsidR="00B75ADC" w:rsidRPr="008A1D95">
        <w:rPr>
          <w:rFonts w:hint="eastAsia"/>
          <w:sz w:val="24"/>
          <w:szCs w:val="24"/>
        </w:rPr>
        <w:t xml:space="preserve">10:7315-7324. </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Pr="008A1D95">
        <w:rPr>
          <w:rFonts w:hint="eastAsia"/>
          <w:sz w:val="24"/>
          <w:szCs w:val="24"/>
        </w:rPr>
        <w:t>1</w:t>
      </w:r>
      <w:r w:rsidR="00F04C91">
        <w:rPr>
          <w:rFonts w:hint="eastAsia"/>
          <w:sz w:val="24"/>
          <w:szCs w:val="24"/>
        </w:rPr>
        <w:t>2</w:t>
      </w:r>
      <w:r>
        <w:rPr>
          <w:rFonts w:hint="eastAsia"/>
          <w:sz w:val="24"/>
          <w:szCs w:val="24"/>
        </w:rPr>
        <w:t>）</w:t>
      </w:r>
      <w:r w:rsidR="00B75ADC" w:rsidRPr="008A1D95">
        <w:rPr>
          <w:sz w:val="24"/>
          <w:szCs w:val="24"/>
        </w:rPr>
        <w:t>Lei Zhu, Li Wang, Xi Chen, Wei Peng, Yujie Liu, Linying Yu, Fang Liang, Chunjie Wu*. Comparative studies on flavor substances of leaves and pericarps of Zanthoxylum bungeanum Maxim. at different harvest periods. Tropical Journal of Pharmaceutical Research February 2019; 18 (2): 279-286.</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Pr="008A1D95">
        <w:rPr>
          <w:rFonts w:hint="eastAsia"/>
          <w:sz w:val="24"/>
          <w:szCs w:val="24"/>
        </w:rPr>
        <w:t>1</w:t>
      </w:r>
      <w:r w:rsidR="00F04C91">
        <w:rPr>
          <w:rFonts w:hint="eastAsia"/>
          <w:sz w:val="24"/>
          <w:szCs w:val="24"/>
        </w:rPr>
        <w:t>3</w:t>
      </w:r>
      <w:r>
        <w:rPr>
          <w:rFonts w:hint="eastAsia"/>
          <w:sz w:val="24"/>
          <w:szCs w:val="24"/>
        </w:rPr>
        <w:t>）</w:t>
      </w:r>
      <w:r w:rsidR="00B75ADC" w:rsidRPr="008A1D95">
        <w:rPr>
          <w:sz w:val="24"/>
          <w:szCs w:val="24"/>
        </w:rPr>
        <w:t xml:space="preserve"> Mengmeng Zhang, Jiaolong Wang, Lei Zhu, Tao Li, Weidong Jiang, Juan Zhou, Wei Peng*, Chunjie Wu*. Zanthoxylum bungeanum Maxim. (Rutaceae): a systematic review of its traditional uses, botany, phytochemistry, pharmacology, pharmacokinetics, and toxicology. International Journal of Molecular Sciences 2017, 18: 2172.</w:t>
      </w:r>
    </w:p>
    <w:p w:rsidR="00B75ADC" w:rsidRPr="008A1D95" w:rsidRDefault="005E6C15" w:rsidP="00535A36">
      <w:pPr>
        <w:snapToGrid w:val="0"/>
        <w:spacing w:beforeLines="50" w:afterLines="50" w:line="300" w:lineRule="auto"/>
        <w:rPr>
          <w:sz w:val="24"/>
          <w:szCs w:val="24"/>
        </w:rPr>
      </w:pPr>
      <w:r>
        <w:rPr>
          <w:rFonts w:hint="eastAsia"/>
          <w:sz w:val="24"/>
          <w:szCs w:val="24"/>
        </w:rPr>
        <w:t>（</w:t>
      </w:r>
      <w:r w:rsidRPr="008A1D95">
        <w:rPr>
          <w:rFonts w:hint="eastAsia"/>
          <w:sz w:val="24"/>
          <w:szCs w:val="24"/>
        </w:rPr>
        <w:t>1</w:t>
      </w:r>
      <w:r w:rsidR="00F04C91">
        <w:rPr>
          <w:rFonts w:hint="eastAsia"/>
          <w:sz w:val="24"/>
          <w:szCs w:val="24"/>
        </w:rPr>
        <w:t>4</w:t>
      </w:r>
      <w:r>
        <w:rPr>
          <w:rFonts w:hint="eastAsia"/>
          <w:sz w:val="24"/>
          <w:szCs w:val="24"/>
        </w:rPr>
        <w:t>）</w:t>
      </w:r>
      <w:r w:rsidR="00B75ADC" w:rsidRPr="008A1D95">
        <w:rPr>
          <w:rFonts w:hint="eastAsia"/>
          <w:sz w:val="24"/>
          <w:szCs w:val="24"/>
        </w:rPr>
        <w:t>陶兴宝</w:t>
      </w:r>
      <w:r w:rsidR="00B75ADC" w:rsidRPr="008A1D95">
        <w:rPr>
          <w:rFonts w:hint="eastAsia"/>
          <w:sz w:val="24"/>
          <w:szCs w:val="24"/>
        </w:rPr>
        <w:t xml:space="preserve">, </w:t>
      </w:r>
      <w:r w:rsidR="00B75ADC" w:rsidRPr="008A1D95">
        <w:rPr>
          <w:rFonts w:hint="eastAsia"/>
          <w:sz w:val="24"/>
          <w:szCs w:val="24"/>
        </w:rPr>
        <w:t>赵重博</w:t>
      </w:r>
      <w:r w:rsidR="00B75ADC" w:rsidRPr="008A1D95">
        <w:rPr>
          <w:rFonts w:hint="eastAsia"/>
          <w:sz w:val="24"/>
          <w:szCs w:val="24"/>
        </w:rPr>
        <w:t xml:space="preserve">, </w:t>
      </w:r>
      <w:r w:rsidR="00B75ADC" w:rsidRPr="008A1D95">
        <w:rPr>
          <w:rFonts w:hint="eastAsia"/>
          <w:sz w:val="24"/>
          <w:szCs w:val="24"/>
        </w:rPr>
        <w:t>姜卫东</w:t>
      </w:r>
      <w:r w:rsidR="00B75ADC" w:rsidRPr="008A1D95">
        <w:rPr>
          <w:rFonts w:hint="eastAsia"/>
          <w:sz w:val="24"/>
          <w:szCs w:val="24"/>
        </w:rPr>
        <w:t xml:space="preserve">, </w:t>
      </w:r>
      <w:r w:rsidR="00B75ADC" w:rsidRPr="008A1D95">
        <w:rPr>
          <w:rFonts w:hint="eastAsia"/>
          <w:sz w:val="24"/>
          <w:szCs w:val="24"/>
        </w:rPr>
        <w:t>余晓琴</w:t>
      </w:r>
      <w:r w:rsidR="00B75ADC" w:rsidRPr="008A1D95">
        <w:rPr>
          <w:rFonts w:hint="eastAsia"/>
          <w:sz w:val="24"/>
          <w:szCs w:val="24"/>
        </w:rPr>
        <w:t xml:space="preserve">, </w:t>
      </w:r>
      <w:r w:rsidR="00B75ADC" w:rsidRPr="008A1D95">
        <w:rPr>
          <w:rFonts w:hint="eastAsia"/>
          <w:sz w:val="24"/>
          <w:szCs w:val="24"/>
        </w:rPr>
        <w:t>吴纯洁</w:t>
      </w:r>
      <w:r w:rsidR="00B75ADC" w:rsidRPr="008A1D95">
        <w:rPr>
          <w:rFonts w:hint="eastAsia"/>
          <w:sz w:val="24"/>
          <w:szCs w:val="24"/>
        </w:rPr>
        <w:t xml:space="preserve">*. </w:t>
      </w:r>
      <w:r w:rsidR="00B75ADC" w:rsidRPr="008A1D95">
        <w:rPr>
          <w:rFonts w:hint="eastAsia"/>
          <w:sz w:val="24"/>
          <w:szCs w:val="24"/>
        </w:rPr>
        <w:t>花椒及花椒油的质量标准研究思考</w:t>
      </w:r>
      <w:r w:rsidR="00B75ADC" w:rsidRPr="008A1D95">
        <w:rPr>
          <w:rFonts w:hint="eastAsia"/>
          <w:sz w:val="24"/>
          <w:szCs w:val="24"/>
        </w:rPr>
        <w:t xml:space="preserve">. </w:t>
      </w:r>
      <w:r w:rsidR="00B75ADC" w:rsidRPr="008A1D95">
        <w:rPr>
          <w:rFonts w:hint="eastAsia"/>
          <w:sz w:val="24"/>
          <w:szCs w:val="24"/>
        </w:rPr>
        <w:t>中国调味品</w:t>
      </w:r>
      <w:r w:rsidR="00B75ADC" w:rsidRPr="008A1D95">
        <w:rPr>
          <w:rFonts w:hint="eastAsia"/>
          <w:sz w:val="24"/>
          <w:szCs w:val="24"/>
        </w:rPr>
        <w:t>, 2016, 41(1): 144-146, 151.</w:t>
      </w:r>
    </w:p>
    <w:p w:rsidR="00B75ADC" w:rsidRDefault="005E6C15" w:rsidP="00535A36">
      <w:pPr>
        <w:snapToGrid w:val="0"/>
        <w:spacing w:beforeLines="50" w:afterLines="50" w:line="300" w:lineRule="auto"/>
        <w:rPr>
          <w:rFonts w:hint="eastAsia"/>
          <w:sz w:val="24"/>
          <w:szCs w:val="24"/>
        </w:rPr>
      </w:pPr>
      <w:r>
        <w:rPr>
          <w:rFonts w:hint="eastAsia"/>
          <w:sz w:val="24"/>
          <w:szCs w:val="24"/>
        </w:rPr>
        <w:t>（</w:t>
      </w:r>
      <w:r w:rsidRPr="008A1D95">
        <w:rPr>
          <w:rFonts w:hint="eastAsia"/>
          <w:sz w:val="24"/>
          <w:szCs w:val="24"/>
        </w:rPr>
        <w:t>1</w:t>
      </w:r>
      <w:r w:rsidR="00F04C91">
        <w:rPr>
          <w:rFonts w:hint="eastAsia"/>
          <w:sz w:val="24"/>
          <w:szCs w:val="24"/>
        </w:rPr>
        <w:t>5</w:t>
      </w:r>
      <w:r>
        <w:rPr>
          <w:rFonts w:hint="eastAsia"/>
          <w:sz w:val="24"/>
          <w:szCs w:val="24"/>
        </w:rPr>
        <w:t>）</w:t>
      </w:r>
      <w:r w:rsidR="00B75ADC" w:rsidRPr="008A1D95">
        <w:rPr>
          <w:sz w:val="24"/>
          <w:szCs w:val="24"/>
        </w:rPr>
        <w:t>Xingbao Tao, Wei Peng, Xiaoqin Yu, Dashuai Xie, Meibian Hu, Dan Yan, Chongbo Zhao, Weidong Jiang, Chunjie Wu*. Determination of heavy metals in Chinese prickly ash from different production areas using inductively coupled plasma-mass spectrometry. Tropical Journal of Pharmaceutical Research 2016; 15 (8): 1767-1772.</w:t>
      </w:r>
    </w:p>
    <w:p w:rsidR="00535A36" w:rsidRPr="008A1D95" w:rsidRDefault="00535A36" w:rsidP="00535A36">
      <w:pPr>
        <w:snapToGrid w:val="0"/>
        <w:spacing w:beforeLines="50" w:afterLines="50" w:line="300" w:lineRule="auto"/>
        <w:rPr>
          <w:sz w:val="24"/>
          <w:szCs w:val="24"/>
        </w:rPr>
      </w:pPr>
    </w:p>
    <w:p w:rsidR="00B75ADC" w:rsidRPr="00EB6373" w:rsidRDefault="00B75ADC" w:rsidP="00535A36">
      <w:pPr>
        <w:snapToGrid w:val="0"/>
        <w:spacing w:beforeLines="50" w:afterLines="50" w:line="300" w:lineRule="auto"/>
        <w:rPr>
          <w:b/>
          <w:sz w:val="24"/>
          <w:szCs w:val="24"/>
        </w:rPr>
      </w:pPr>
      <w:r w:rsidRPr="00EB6373">
        <w:rPr>
          <w:rFonts w:hint="eastAsia"/>
          <w:b/>
          <w:sz w:val="24"/>
          <w:szCs w:val="24"/>
        </w:rPr>
        <w:t>五、主要完成人</w:t>
      </w:r>
    </w:p>
    <w:p w:rsidR="00B75ADC" w:rsidRPr="00EB6373" w:rsidRDefault="00B75ADC" w:rsidP="00535A36">
      <w:pPr>
        <w:snapToGrid w:val="0"/>
        <w:spacing w:beforeLines="50" w:afterLines="50" w:line="300" w:lineRule="auto"/>
        <w:rPr>
          <w:sz w:val="24"/>
          <w:szCs w:val="24"/>
        </w:rPr>
      </w:pPr>
      <w:r w:rsidRPr="00EB6373">
        <w:rPr>
          <w:rFonts w:hint="eastAsia"/>
          <w:sz w:val="24"/>
          <w:szCs w:val="24"/>
        </w:rPr>
        <w:t>吴纯洁、姜卫东、叶萌、</w:t>
      </w:r>
      <w:r w:rsidR="007700F9">
        <w:rPr>
          <w:rFonts w:hint="eastAsia"/>
          <w:sz w:val="24"/>
          <w:szCs w:val="24"/>
        </w:rPr>
        <w:t>刘福权</w:t>
      </w:r>
      <w:r w:rsidR="00247122" w:rsidRPr="00EB6373">
        <w:rPr>
          <w:rFonts w:hint="eastAsia"/>
          <w:sz w:val="24"/>
          <w:szCs w:val="24"/>
        </w:rPr>
        <w:t>、</w:t>
      </w:r>
      <w:r w:rsidRPr="00EB6373">
        <w:rPr>
          <w:rFonts w:hint="eastAsia"/>
          <w:sz w:val="24"/>
          <w:szCs w:val="24"/>
        </w:rPr>
        <w:t>任凌飞、王礼均、阳向波、吴中锴、胡文、</w:t>
      </w:r>
      <w:r w:rsidR="00247122" w:rsidRPr="00EB6373">
        <w:rPr>
          <w:rFonts w:hint="eastAsia"/>
          <w:sz w:val="24"/>
          <w:szCs w:val="24"/>
        </w:rPr>
        <w:t>彭伟</w:t>
      </w:r>
    </w:p>
    <w:p w:rsidR="00B75ADC" w:rsidRPr="00EB6373" w:rsidRDefault="00B75ADC" w:rsidP="00535A36">
      <w:pPr>
        <w:snapToGrid w:val="0"/>
        <w:spacing w:beforeLines="50" w:afterLines="50" w:line="300" w:lineRule="auto"/>
        <w:rPr>
          <w:b/>
          <w:sz w:val="24"/>
          <w:szCs w:val="24"/>
        </w:rPr>
      </w:pPr>
      <w:r w:rsidRPr="00EB6373">
        <w:rPr>
          <w:rFonts w:hint="eastAsia"/>
          <w:b/>
          <w:sz w:val="24"/>
          <w:szCs w:val="24"/>
        </w:rPr>
        <w:t>六、完成单位</w:t>
      </w:r>
    </w:p>
    <w:p w:rsidR="00B75ADC" w:rsidRPr="008A1D95" w:rsidRDefault="00B75ADC" w:rsidP="00AC3CF7">
      <w:pPr>
        <w:snapToGrid w:val="0"/>
        <w:spacing w:beforeLines="50" w:afterLines="50" w:line="300" w:lineRule="auto"/>
        <w:rPr>
          <w:sz w:val="24"/>
          <w:szCs w:val="24"/>
        </w:rPr>
      </w:pPr>
      <w:r w:rsidRPr="00EB6373">
        <w:rPr>
          <w:rFonts w:hint="eastAsia"/>
          <w:sz w:val="24"/>
          <w:szCs w:val="24"/>
        </w:rPr>
        <w:lastRenderedPageBreak/>
        <w:t>成都中医药大学、四川农业大学、</w:t>
      </w:r>
      <w:r w:rsidR="00247122" w:rsidRPr="00EB6373">
        <w:rPr>
          <w:rFonts w:hint="eastAsia"/>
          <w:sz w:val="24"/>
          <w:szCs w:val="24"/>
        </w:rPr>
        <w:t>四川大学、</w:t>
      </w:r>
      <w:r w:rsidRPr="00EB6373">
        <w:rPr>
          <w:rFonts w:hint="eastAsia"/>
          <w:sz w:val="24"/>
          <w:szCs w:val="24"/>
        </w:rPr>
        <w:t>四川省食品药品检验检测院、四川梓州农业科技</w:t>
      </w:r>
      <w:r w:rsidR="003634B6" w:rsidRPr="00EB6373">
        <w:rPr>
          <w:rFonts w:hint="eastAsia"/>
          <w:sz w:val="24"/>
          <w:szCs w:val="24"/>
        </w:rPr>
        <w:t>开发有限</w:t>
      </w:r>
      <w:r w:rsidRPr="00EB6373">
        <w:rPr>
          <w:rFonts w:hint="eastAsia"/>
          <w:sz w:val="24"/>
          <w:szCs w:val="24"/>
        </w:rPr>
        <w:t>公司、四川省中药饮片有限</w:t>
      </w:r>
      <w:r w:rsidR="003634B6" w:rsidRPr="00EB6373">
        <w:rPr>
          <w:rFonts w:hint="eastAsia"/>
          <w:sz w:val="24"/>
          <w:szCs w:val="24"/>
        </w:rPr>
        <w:t>责任</w:t>
      </w:r>
      <w:r w:rsidRPr="00EB6373">
        <w:rPr>
          <w:rFonts w:hint="eastAsia"/>
          <w:sz w:val="24"/>
          <w:szCs w:val="24"/>
        </w:rPr>
        <w:t>公司、雅安迅康药业有限公司、四川厚德医药科技有限公司、汉源县花椒产业发展中心</w:t>
      </w:r>
    </w:p>
    <w:sectPr w:rsidR="00B75ADC" w:rsidRPr="008A1D95" w:rsidSect="005D3A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963" w:rsidRDefault="00703963" w:rsidP="00B75ADC">
      <w:r>
        <w:separator/>
      </w:r>
    </w:p>
  </w:endnote>
  <w:endnote w:type="continuationSeparator" w:id="1">
    <w:p w:rsidR="00703963" w:rsidRDefault="00703963" w:rsidP="00B75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963" w:rsidRDefault="00703963" w:rsidP="00B75ADC">
      <w:r>
        <w:separator/>
      </w:r>
    </w:p>
  </w:footnote>
  <w:footnote w:type="continuationSeparator" w:id="1">
    <w:p w:rsidR="00703963" w:rsidRDefault="00703963" w:rsidP="00B75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7D6"/>
    <w:rsid w:val="00010C9C"/>
    <w:rsid w:val="000A30FA"/>
    <w:rsid w:val="000D5286"/>
    <w:rsid w:val="000E00D9"/>
    <w:rsid w:val="0015045B"/>
    <w:rsid w:val="002001A6"/>
    <w:rsid w:val="002323E2"/>
    <w:rsid w:val="00247122"/>
    <w:rsid w:val="003634B6"/>
    <w:rsid w:val="003E048D"/>
    <w:rsid w:val="00440D5E"/>
    <w:rsid w:val="00502F5F"/>
    <w:rsid w:val="005272D9"/>
    <w:rsid w:val="00535A36"/>
    <w:rsid w:val="00536965"/>
    <w:rsid w:val="005A312E"/>
    <w:rsid w:val="005D3A1C"/>
    <w:rsid w:val="005E6C15"/>
    <w:rsid w:val="006757D6"/>
    <w:rsid w:val="00680E67"/>
    <w:rsid w:val="006F259B"/>
    <w:rsid w:val="00703963"/>
    <w:rsid w:val="007700F9"/>
    <w:rsid w:val="0084026D"/>
    <w:rsid w:val="008566EF"/>
    <w:rsid w:val="008A1D95"/>
    <w:rsid w:val="008C5C1E"/>
    <w:rsid w:val="008F4904"/>
    <w:rsid w:val="00952D6B"/>
    <w:rsid w:val="009677B1"/>
    <w:rsid w:val="00AC3CF7"/>
    <w:rsid w:val="00AD4071"/>
    <w:rsid w:val="00AF1492"/>
    <w:rsid w:val="00B75ADC"/>
    <w:rsid w:val="00BC2BEC"/>
    <w:rsid w:val="00C323D8"/>
    <w:rsid w:val="00C51721"/>
    <w:rsid w:val="00E50D2D"/>
    <w:rsid w:val="00EB6373"/>
    <w:rsid w:val="00F04C91"/>
    <w:rsid w:val="00FB7C38"/>
    <w:rsid w:val="00FF3E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ADC"/>
    <w:rPr>
      <w:sz w:val="18"/>
      <w:szCs w:val="18"/>
    </w:rPr>
  </w:style>
  <w:style w:type="paragraph" w:styleId="a4">
    <w:name w:val="footer"/>
    <w:basedOn w:val="a"/>
    <w:link w:val="Char0"/>
    <w:uiPriority w:val="99"/>
    <w:unhideWhenUsed/>
    <w:rsid w:val="00B75ADC"/>
    <w:pPr>
      <w:tabs>
        <w:tab w:val="center" w:pos="4153"/>
        <w:tab w:val="right" w:pos="8306"/>
      </w:tabs>
      <w:snapToGrid w:val="0"/>
      <w:jc w:val="left"/>
    </w:pPr>
    <w:rPr>
      <w:sz w:val="18"/>
      <w:szCs w:val="18"/>
    </w:rPr>
  </w:style>
  <w:style w:type="character" w:customStyle="1" w:styleId="Char0">
    <w:name w:val="页脚 Char"/>
    <w:basedOn w:val="a0"/>
    <w:link w:val="a4"/>
    <w:uiPriority w:val="99"/>
    <w:rsid w:val="00B75AD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3276</Characters>
  <Application>Microsoft Office Word</Application>
  <DocSecurity>0</DocSecurity>
  <Lines>27</Lines>
  <Paragraphs>7</Paragraphs>
  <ScaleCrop>false</ScaleCrop>
  <Company>Sky123.Org</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Sky123.Org</cp:lastModifiedBy>
  <cp:revision>2</cp:revision>
  <dcterms:created xsi:type="dcterms:W3CDTF">2020-05-25T02:37:00Z</dcterms:created>
  <dcterms:modified xsi:type="dcterms:W3CDTF">2020-05-25T02:37:00Z</dcterms:modified>
</cp:coreProperties>
</file>